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000"/>
        <w:gridCol w:w="60"/>
        <w:gridCol w:w="3060"/>
        <w:gridCol w:w="3060"/>
        <w:gridCol w:w="1420"/>
        <w:gridCol w:w="1260"/>
        <w:gridCol w:w="80"/>
        <w:gridCol w:w="60"/>
        <w:gridCol w:w="216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188893633" name="Picture">
</wp:docPr>
                  <a:graphic>
                    <a:graphicData uri="http://schemas.openxmlformats.org/drawingml/2006/picture">
                      <pic:pic>
                        <pic:nvPicPr>
                          <pic:cNvPr id="188893633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Município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91.987.669/0001-74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(54) 3457-2050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Sagrada Família, 533,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01/11/2025 até 30/11/2025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-1.050.000,00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13/11/2025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-105.000,00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-1.155.000,00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-1.155.000,00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08/12/2025, Hora da emissão 10:04:23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