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60"/>
        <w:gridCol w:w="3060"/>
        <w:gridCol w:w="3060"/>
        <w:gridCol w:w="1420"/>
        <w:gridCol w:w="1260"/>
        <w:gridCol w:w="80"/>
        <w:gridCol w:w="60"/>
        <w:gridCol w:w="216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874964178" name="Picture">
</wp:docPr>
                  <a:graphic>
                    <a:graphicData uri="http://schemas.openxmlformats.org/drawingml/2006/picture">
                      <pic:pic>
                        <pic:nvPicPr>
                          <pic:cNvPr id="874964178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Município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91.987.669/0001-74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(54) 3457-2050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Sagrada Familia, 355,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01/10/2024 até 31/10/2024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-922.500,00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18/10/2024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-102.500,00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-1.025.000,00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-1.025.000,00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21/11/2024, Hora da emissão 09:37:05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