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00"/>
        <w:gridCol w:w="1440"/>
        <w:gridCol w:w="160"/>
        <w:gridCol w:w="6700"/>
        <w:gridCol w:w="700"/>
        <w:gridCol w:w="640"/>
        <w:gridCol w:w="2220"/>
        <w:gridCol w:w="1480"/>
        <w:gridCol w:w="2060"/>
        <w:gridCol w:w="340"/>
        <w:gridCol w:w="1"/>
      </w:tblGrid>
      <w:tr>
        <w:trPr>
          <w:trHeight w:hRule="exact" w:val="3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825500" cy="927100"/>
                  <wp:effectExtent l="0" t="0" r="0" b="0"/>
                  <wp:docPr id="1723079587" name="Picture">
</wp:docPr>
                  <a:graphic>
                    <a:graphicData uri="http://schemas.openxmlformats.org/drawingml/2006/picture">
                      <pic:pic>
                        <pic:nvPicPr>
                          <pic:cNvPr id="1723079587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927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Município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CNPJ:  91.987.669/0001-74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Rua Sagrada Familia, 355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MONTE BELO DO SUL / RS - 95718-000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Telefone: (54) 3457-2050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Não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Todos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89422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01/02/2024 até 29/02/2024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1,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89422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DUODECIMO P/ LEGISLATIVO-REPASSE MENSAL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STN: 500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CO: 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Recurso: 1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3.5.1.12.02.01.01.00.00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102.500,00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89422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DUODECIMO P/ LEGISLATIVO-REPASSE MENSAL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STN: 501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CO: 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Recurso: 1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3.5.1.12.02.01.01.00.00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20/02/2024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73113</w:t>
                  </w: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GERAL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REPASSE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 2024+</w:t>
              <w:br/>
              <w:t xml:space="preserve">Data de emissão 12/03/2024, Hora da emissão 14:36:12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MARIUZI ROCHA ALVES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